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D5" w:rsidRDefault="00740CD5">
      <w:r>
        <w:t>ВНИМАНИЕ, АМБРОЗИЯ</w:t>
      </w:r>
      <w:proofErr w:type="gramStart"/>
      <w:r>
        <w:t xml:space="preserve"> !</w:t>
      </w:r>
      <w:proofErr w:type="gramEnd"/>
    </w:p>
    <w:p w:rsidR="00C114A0" w:rsidRDefault="00740CD5" w:rsidP="00C114A0">
      <w:pPr>
        <w:pStyle w:val="a3"/>
      </w:pPr>
      <w:r>
        <w:t xml:space="preserve">Администрация сельского поселения </w:t>
      </w:r>
      <w:proofErr w:type="spellStart"/>
      <w:r>
        <w:t>Слаковский</w:t>
      </w:r>
      <w:proofErr w:type="spellEnd"/>
      <w:r>
        <w:t xml:space="preserve"> сельсовет обращается ко всем землепользователям, руководителям предприятий, организаций, индивидуальным предпринимателям, юридическим и физическим лицам с просьбой принять меры по уничтожению амброзии </w:t>
      </w:r>
      <w:proofErr w:type="spellStart"/>
      <w:r>
        <w:t>трехраздельной</w:t>
      </w:r>
      <w:proofErr w:type="spellEnd"/>
      <w:r>
        <w:t xml:space="preserve"> как на дворовых, так и на прилегающих территориях.</w:t>
      </w:r>
      <w:r>
        <w:br/>
        <w:t>Регулярные мероприятия по уничтожению амброзии необходимо проводить в течение всего периода вегетации.</w:t>
      </w:r>
      <w:r>
        <w:br/>
      </w:r>
      <w:r w:rsidR="00C114A0"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C114A0" w:rsidRDefault="00C114A0" w:rsidP="00C114A0">
      <w:pPr>
        <w:pStyle w:val="a3"/>
      </w:pPr>
      <w:r>
        <w:t xml:space="preserve">Амброзия полыннолистная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>
        <w:t>амброзийный</w:t>
      </w:r>
      <w:proofErr w:type="spellEnd"/>
      <w: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C114A0" w:rsidRDefault="00C114A0" w:rsidP="00C114A0">
      <w:pPr>
        <w:pStyle w:val="a3"/>
      </w:pPr>
      <w:r>
        <w:rPr>
          <w:rStyle w:val="a4"/>
        </w:rPr>
        <w:t>Меры борьбы. </w:t>
      </w:r>
      <w:r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>
        <w:t>образом</w:t>
      </w:r>
      <w:proofErr w:type="gramEnd"/>
      <w:r>
        <w:t xml:space="preserve"> возможно удастся предупредить цветение амброзии.</w:t>
      </w:r>
    </w:p>
    <w:p w:rsidR="00C114A0" w:rsidRDefault="00C114A0" w:rsidP="00C114A0">
      <w:pPr>
        <w:pStyle w:val="a3"/>
      </w:pPr>
      <w:r>
        <w:t>На посевах с/</w:t>
      </w:r>
      <w:proofErr w:type="spellStart"/>
      <w:r>
        <w:t>х</w:t>
      </w:r>
      <w:proofErr w:type="spellEnd"/>
      <w:r>
        <w:t xml:space="preserve">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</w:t>
      </w:r>
      <w:r>
        <w:lastRenderedPageBreak/>
        <w:t xml:space="preserve">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Федерации».</w:t>
      </w:r>
    </w:p>
    <w:p w:rsidR="00C114A0" w:rsidRDefault="00C114A0" w:rsidP="00C114A0">
      <w:pPr>
        <w:pStyle w:val="a3"/>
      </w:pPr>
      <w: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C114A0" w:rsidRDefault="00C114A0" w:rsidP="00C114A0">
      <w:pPr>
        <w:pStyle w:val="a3"/>
      </w:pPr>
      <w:r>
        <w:t>Организациям и индивидуальным предпринимателям, имеющим земельные участки, а также жителям сельского поселения</w:t>
      </w:r>
      <w:r w:rsidR="004F1EAC">
        <w:t xml:space="preserve"> </w:t>
      </w:r>
      <w:proofErr w:type="spellStart"/>
      <w:r w:rsidR="004F1EAC">
        <w:t>Слаковский</w:t>
      </w:r>
      <w:proofErr w:type="spellEnd"/>
      <w:r w:rsidR="004F1EAC">
        <w:t xml:space="preserve"> сельсовет н</w:t>
      </w:r>
      <w:r>
        <w:t xml:space="preserve">е стоит оставаться в стороне от таких важных мероприятий. </w:t>
      </w:r>
      <w:proofErr w:type="gramStart"/>
      <w:r>
        <w:t>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–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</w:p>
    <w:p w:rsidR="00C114A0" w:rsidRDefault="00C114A0" w:rsidP="00C114A0">
      <w:pPr>
        <w:pStyle w:val="a3"/>
      </w:pPr>
      <w: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C114A0" w:rsidRDefault="00C114A0" w:rsidP="00C114A0">
      <w:pPr>
        <w:pStyle w:val="a3"/>
      </w:pPr>
      <w:r>
        <w:rPr>
          <w:rStyle w:val="a4"/>
        </w:rPr>
        <w:t xml:space="preserve">За нарушение правил борьбы с карантинными объектами предусмотрена административная ответственность. Согласно ст. 10.1 </w:t>
      </w:r>
      <w:proofErr w:type="spellStart"/>
      <w:r>
        <w:rPr>
          <w:rStyle w:val="a4"/>
        </w:rPr>
        <w:t>КоАП</w:t>
      </w:r>
      <w:proofErr w:type="spellEnd"/>
      <w:r>
        <w:rPr>
          <w:rStyle w:val="a4"/>
        </w:rPr>
        <w:t xml:space="preserve"> РФ на граждан налагается штраф в размере от 300 до 500 рублей, на должностных лиц – от 500 до 1000 рублей, на юридических лиц – от 5000 до 10000 рублей.</w:t>
      </w:r>
    </w:p>
    <w:p w:rsidR="00C114A0" w:rsidRDefault="00C114A0" w:rsidP="00C114A0">
      <w:pPr>
        <w:pStyle w:val="a3"/>
      </w:pPr>
      <w: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C114A0" w:rsidRDefault="00C114A0" w:rsidP="00C114A0">
      <w:pPr>
        <w:pStyle w:val="a3"/>
        <w:rPr>
          <w:rStyle w:val="a4"/>
        </w:rPr>
      </w:pPr>
      <w:r>
        <w:rPr>
          <w:rStyle w:val="a4"/>
        </w:rPr>
        <w:t>       Призываем руководителей предприятий, организаций, индивидуальных предпринимателей, фермеров и всех жителей сельского поселения</w:t>
      </w:r>
      <w:r w:rsidR="00CE316F">
        <w:rPr>
          <w:rStyle w:val="a4"/>
        </w:rPr>
        <w:t xml:space="preserve"> </w:t>
      </w:r>
      <w:proofErr w:type="spellStart"/>
      <w:r w:rsidR="00CE316F">
        <w:rPr>
          <w:rStyle w:val="a4"/>
        </w:rPr>
        <w:t>Слаковский</w:t>
      </w:r>
      <w:proofErr w:type="spellEnd"/>
      <w:r w:rsidR="00CE316F">
        <w:rPr>
          <w:rStyle w:val="a4"/>
        </w:rPr>
        <w:t xml:space="preserve"> сельсовет </w:t>
      </w:r>
      <w:r>
        <w:rPr>
          <w:rStyle w:val="a4"/>
        </w:rPr>
        <w:t xml:space="preserve">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4D31BC" w:rsidRDefault="004D31BC" w:rsidP="00C114A0">
      <w:pPr>
        <w:pStyle w:val="a3"/>
        <w:rPr>
          <w:rStyle w:val="a4"/>
        </w:rPr>
      </w:pPr>
      <w:r>
        <w:rPr>
          <w:noProof/>
        </w:rPr>
        <w:lastRenderedPageBreak/>
        <w:drawing>
          <wp:inline distT="0" distB="0" distL="0" distR="0">
            <wp:extent cx="4596493" cy="5357079"/>
            <wp:effectExtent l="19050" t="0" r="0" b="0"/>
            <wp:docPr id="12" name="Рисунок 12" descr="http://www.rsn.kaluga.ru/files/uploads/images/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sn.kaluga.ru/files/uploads/images/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27" cy="535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BC" w:rsidRDefault="004D31BC" w:rsidP="00C114A0">
      <w:pPr>
        <w:pStyle w:val="a3"/>
      </w:pPr>
      <w:r w:rsidRPr="004D31BC">
        <w:rPr>
          <w:rStyle w:val="a4"/>
        </w:rPr>
        <w:drawing>
          <wp:inline distT="0" distB="0" distL="0" distR="0">
            <wp:extent cx="4596493" cy="3451200"/>
            <wp:effectExtent l="19050" t="0" r="0" b="0"/>
            <wp:docPr id="2" name="Рисунок 6" descr="https://ogorodbezzabot.ru/wp-content/uploads/2016/07/Ambroziya-trehrazdelna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orodbezzabot.ru/wp-content/uploads/2016/07/Ambroziya-trehrazdelnaya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52" cy="344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B7" w:rsidRDefault="00740CD5">
      <w:r>
        <w:lastRenderedPageBreak/>
        <w:br/>
      </w:r>
      <w:r w:rsidR="00C114A0">
        <w:rPr>
          <w:noProof/>
          <w:lang w:eastAsia="ru-RU"/>
        </w:rPr>
        <w:drawing>
          <wp:inline distT="0" distB="0" distL="0" distR="0">
            <wp:extent cx="4596493" cy="3414713"/>
            <wp:effectExtent l="19050" t="0" r="0" b="0"/>
            <wp:docPr id="9" name="Рисунок 9" descr="https://parnik-teplitsa.ru/wp-content/uploads/2018/07/ambroziya-trehrazdelnaya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rnik-teplitsa.ru/wp-content/uploads/2018/07/ambroziya-trehrazdelnaya-768x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29" cy="342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BB7" w:rsidSect="00E4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40CD5"/>
    <w:rsid w:val="004D31BC"/>
    <w:rsid w:val="004F1EAC"/>
    <w:rsid w:val="00740CD5"/>
    <w:rsid w:val="00C114A0"/>
    <w:rsid w:val="00CE316F"/>
    <w:rsid w:val="00E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4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2020-08-18T06:28:00Z</dcterms:created>
  <dcterms:modified xsi:type="dcterms:W3CDTF">2020-08-18T06:46:00Z</dcterms:modified>
</cp:coreProperties>
</file>